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smallCaps w:val="1"/>
          <w:color w:val="000000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Formulario de cotización de </w:t>
      </w: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PRECIOS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22.0" w:type="dxa"/>
        <w:jc w:val="left"/>
        <w:tblInd w:w="0.0" w:type="dxa"/>
        <w:tblBorders>
          <w:top w:color="f2f2f2" w:space="0" w:sz="4" w:val="single"/>
          <w:left w:color="f2f2f2" w:space="0" w:sz="4" w:val="single"/>
          <w:bottom w:color="f2f2f2" w:space="0" w:sz="4" w:val="single"/>
          <w:right w:color="f2f2f2" w:space="0" w:sz="4" w:val="single"/>
          <w:insideH w:color="f2f2f2" w:space="0" w:sz="4" w:val="single"/>
          <w:insideV w:color="f2f2f2" w:space="0" w:sz="4" w:val="single"/>
        </w:tblBorders>
        <w:tblLayout w:type="fixed"/>
        <w:tblLook w:val="0400"/>
      </w:tblPr>
      <w:tblGrid>
        <w:gridCol w:w="3708"/>
        <w:gridCol w:w="4814"/>
        <w:tblGridChange w:id="0">
          <w:tblGrid>
            <w:gridCol w:w="3708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Nombre del oferente: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 de la cotización: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2"/>
                <w:szCs w:val="22"/>
                <w:rtl w:val="0"/>
              </w:rPr>
              <w:t xml:space="preserve">Haga clic aquí para ingresar una fecha.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Solicitud de cotización Nº: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pos="851"/>
              </w:tabs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UNFPA/ECU/RFQ/22/008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Moneda de la cotización: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Dólares estadounidenses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f2f2f2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Validez de la cotización:</w:t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(La cotización será válida por un período mínimo de 3 meses desde la fecha de plazo límite para la presentación.)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2f2f2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Style w:val="Title"/>
        <w:rPr>
          <w:rFonts w:ascii="Calibri" w:cs="Calibri" w:eastAsia="Calibri" w:hAnsi="Calibri"/>
          <w:sz w:val="20"/>
          <w:szCs w:val="20"/>
        </w:rPr>
      </w:pPr>
      <w:bookmarkStart w:colFirst="0" w:colLast="0" w:name="_heading=h.alc21yppca8r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27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5"/>
        <w:gridCol w:w="3780"/>
        <w:gridCol w:w="2460"/>
        <w:gridCol w:w="105"/>
        <w:gridCol w:w="630"/>
        <w:gridCol w:w="705"/>
        <w:gridCol w:w="1320"/>
        <w:gridCol w:w="570"/>
        <w:tblGridChange w:id="0">
          <w:tblGrid>
            <w:gridCol w:w="705"/>
            <w:gridCol w:w="3780"/>
            <w:gridCol w:w="2460"/>
            <w:gridCol w:w="105"/>
            <w:gridCol w:w="630"/>
            <w:gridCol w:w="705"/>
            <w:gridCol w:w="1320"/>
            <w:gridCol w:w="570"/>
          </w:tblGrid>
        </w:tblGridChange>
      </w:tblGrid>
      <w:tr>
        <w:trPr>
          <w:cantSplit w:val="0"/>
          <w:tblHeader w:val="0"/>
        </w:trPr>
        <w:tc>
          <w:tcPr>
            <w:shd w:fill="a4c2f4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a4c2f4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ACTIVIDAD</w:t>
            </w:r>
          </w:p>
        </w:tc>
        <w:tc>
          <w:tcPr>
            <w:shd w:fill="a4c2f4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 DE ENTREGA</w:t>
            </w:r>
          </w:p>
        </w:tc>
        <w:tc>
          <w:tcPr>
            <w:gridSpan w:val="3"/>
            <w:shd w:fill="a4c2f4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PORCENTAJE</w:t>
            </w:r>
          </w:p>
        </w:tc>
        <w:tc>
          <w:tcPr>
            <w:shd w:fill="a4c2f4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MONTO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Plan de trabajo y cronograma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Una (1) semana a partir de la firma del contrato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10% del monto total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Estrategia diseñada y aprobada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45 días posteriores a la firma del contrato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20% del monto total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Informe de acciones de fortalecimiento de participación de mujeres y actores clave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150 días posteriores a la firma del contrato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8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20% del monto total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Informe de desarrollo de las 2 encuestas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240 días posteriores a la firma del contrato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40% del monto total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Informe final que resume todo lo actuado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270 días posteriores a la firma del contrato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3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10% del monto total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jc w:val="right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SUMA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41">
            <w:pPr>
              <w:jc w:val="right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IVA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48">
            <w:pPr>
              <w:jc w:val="right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TOTAL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pStyle w:val="Title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pos="-180"/>
          <w:tab w:val="right" w:pos="1980"/>
          <w:tab w:val="left" w:pos="2160"/>
          <w:tab w:val="left" w:pos="4320"/>
        </w:tabs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6210300" cy="898207"/>
                <wp:effectExtent b="0" l="0" r="0" t="0"/>
                <wp:wrapNone/>
                <wp:docPr id="31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56090" y="3437100"/>
                          <a:ext cx="6179820" cy="6858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Comentarios del contratista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6210300" cy="898207"/>
                <wp:effectExtent b="0" l="0" r="0" t="0"/>
                <wp:wrapNone/>
                <wp:docPr id="31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0300" cy="8982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1">
      <w:pPr>
        <w:tabs>
          <w:tab w:val="left" w:pos="-180"/>
          <w:tab w:val="right" w:pos="1980"/>
          <w:tab w:val="left" w:pos="2160"/>
          <w:tab w:val="left" w:pos="4320"/>
        </w:tabs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pos="-180"/>
          <w:tab w:val="right" w:pos="1980"/>
          <w:tab w:val="left" w:pos="2160"/>
          <w:tab w:val="left" w:pos="4320"/>
        </w:tabs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pos="-180"/>
          <w:tab w:val="right" w:pos="1980"/>
          <w:tab w:val="left" w:pos="2160"/>
          <w:tab w:val="left" w:pos="4320"/>
        </w:tabs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pos="-180"/>
          <w:tab w:val="right" w:pos="1980"/>
          <w:tab w:val="left" w:pos="2160"/>
          <w:tab w:val="left" w:pos="4320"/>
        </w:tabs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51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51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51"/>
        </w:tabs>
        <w:spacing w:line="276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Por el presente certifico que la empresa mencionada anteriormente, en cuyo nombre estoy debidamente autorizado a firmar, ha revisado el documento 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UNFPA/ECU/RFQ/22/008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incluidos todos sus anexos, las enmiendas al documento de Solicitud de cotización, SDC (si corresponde) y las respuestas proporcionadas por el UNFPA a los pedidos de aclaración enviados por los potenciales proveedores de servicios. Además, la empresa acepta las Condiciones Generales de Contratación del UNFPA y respetará esta cotización hasta su vencimiento. </w:t>
      </w:r>
    </w:p>
    <w:tbl>
      <w:tblPr>
        <w:tblStyle w:val="Table3"/>
        <w:tblW w:w="9855.0" w:type="dxa"/>
        <w:jc w:val="left"/>
        <w:tblInd w:w="0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400"/>
      </w:tblPr>
      <w:tblGrid>
        <w:gridCol w:w="4927"/>
        <w:gridCol w:w="2464"/>
        <w:gridCol w:w="2464"/>
        <w:tblGridChange w:id="0">
          <w:tblGrid>
            <w:gridCol w:w="4927"/>
            <w:gridCol w:w="2464"/>
            <w:gridCol w:w="2464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808080"/>
                <w:sz w:val="22"/>
                <w:szCs w:val="22"/>
                <w:rtl w:val="0"/>
              </w:rPr>
              <w:t xml:space="preserve">Haga clic aquí para ingresar una fecha.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Nombre, firma y cargo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E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Fecha y lugar</w:t>
            </w:r>
          </w:p>
        </w:tc>
      </w:tr>
    </w:tbl>
    <w:p w:rsidR="00000000" w:rsidDel="00000000" w:rsidP="00000000" w:rsidRDefault="00000000" w:rsidRPr="00000000" w14:paraId="0000006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ANEXO I:</w:t>
      </w:r>
    </w:p>
    <w:p w:rsidR="00000000" w:rsidDel="00000000" w:rsidP="00000000" w:rsidRDefault="00000000" w:rsidRPr="00000000" w14:paraId="00000063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Condiciones Generales de Contratación:</w:t>
      </w:r>
    </w:p>
    <w:p w:rsidR="00000000" w:rsidDel="00000000" w:rsidP="00000000" w:rsidRDefault="00000000" w:rsidRPr="00000000" w14:paraId="00000064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Contratos de minimis</w:t>
      </w:r>
    </w:p>
    <w:p w:rsidR="00000000" w:rsidDel="00000000" w:rsidP="00000000" w:rsidRDefault="00000000" w:rsidRPr="00000000" w14:paraId="0000006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pos="7020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pos="702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 Solicitud de cotización está sujeta a las Condiciones Generales de Contratación del UNFPA para Contratos de minimis, que están disponibles en: </w:t>
      </w:r>
      <w:hyperlink r:id="rId8">
        <w:r w:rsidDel="00000000" w:rsidR="00000000" w:rsidRPr="00000000">
          <w:rPr>
            <w:rFonts w:ascii="Calibri" w:cs="Calibri" w:eastAsia="Calibri" w:hAnsi="Calibri"/>
            <w:color w:val="003366"/>
            <w:sz w:val="24"/>
            <w:szCs w:val="24"/>
            <w:u w:val="single"/>
            <w:rtl w:val="0"/>
          </w:rPr>
          <w:t xml:space="preserve">inglés,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hyperlink r:id="rId9">
        <w:r w:rsidDel="00000000" w:rsidR="00000000" w:rsidRPr="00000000">
          <w:rPr>
            <w:rFonts w:ascii="Calibri" w:cs="Calibri" w:eastAsia="Calibri" w:hAnsi="Calibri"/>
            <w:color w:val="003366"/>
            <w:sz w:val="24"/>
            <w:szCs w:val="24"/>
            <w:u w:val="single"/>
            <w:rtl w:val="0"/>
          </w:rPr>
          <w:t xml:space="preserve">español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y </w:t>
      </w:r>
      <w:hyperlink r:id="rId10">
        <w:r w:rsidDel="00000000" w:rsidR="00000000" w:rsidRPr="00000000">
          <w:rPr>
            <w:rFonts w:ascii="Calibri" w:cs="Calibri" w:eastAsia="Calibri" w:hAnsi="Calibri"/>
            <w:color w:val="003366"/>
            <w:sz w:val="24"/>
            <w:szCs w:val="24"/>
            <w:u w:val="single"/>
            <w:rtl w:val="0"/>
          </w:rPr>
          <w:t xml:space="preserve">francés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pos="7020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pos="7020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footerReference r:id="rId13" w:type="even"/>
      <w:pgSz w:h="16838" w:w="11906" w:orient="portrait"/>
      <w:pgMar w:bottom="720" w:top="720" w:left="993" w:right="127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Narrow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jc w:val="right"/>
      <w:rPr>
        <w:rFonts w:ascii="Calibri" w:cs="Calibri" w:eastAsia="Calibri" w:hAnsi="Calibri"/>
        <w:color w:val="000000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color w:val="000000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  <w:tab w:val="right" w:pos="9720"/>
      </w:tabs>
      <w:spacing w:line="230" w:lineRule="auto"/>
      <w:ind w:right="360"/>
      <w:rPr>
        <w:rFonts w:ascii="Calibri" w:cs="Calibri" w:eastAsia="Calibri" w:hAnsi="Calibri"/>
        <w:color w:val="000000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UNFPA/PSB/Bids/Request for Quotation for Services/RFQ/</w:t>
    </w:r>
    <w:r w:rsidDel="00000000" w:rsidR="00000000" w:rsidRPr="00000000">
      <w:rPr>
        <w:rFonts w:ascii="Calibri" w:cs="Calibri" w:eastAsia="Calibri" w:hAnsi="Calibri"/>
        <w:color w:val="000000"/>
        <w:sz w:val="13"/>
        <w:szCs w:val="13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RFQ Simple Services [0718 – Rev03]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  <w:tbl>
    <w:tblPr>
      <w:tblStyle w:val="Table4"/>
      <w:tblW w:w="9990.0" w:type="dxa"/>
      <w:jc w:val="left"/>
      <w:tblInd w:w="0.0" w:type="dxa"/>
      <w:tblBorders>
        <w:insideH w:color="000000" w:space="0" w:sz="4" w:val="single"/>
      </w:tblBorders>
      <w:tblLayout w:type="fixed"/>
      <w:tblLook w:val="0400"/>
    </w:tblPr>
    <w:tblGrid>
      <w:gridCol w:w="4995"/>
      <w:gridCol w:w="4995"/>
      <w:tblGridChange w:id="0">
        <w:tblGrid>
          <w:gridCol w:w="4995"/>
          <w:gridCol w:w="4995"/>
        </w:tblGrid>
      </w:tblGridChange>
    </w:tblGrid>
    <w:tr>
      <w:trPr>
        <w:cantSplit w:val="0"/>
        <w:trHeight w:val="1142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6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320"/>
              <w:tab w:val="right" w:pos="8640"/>
            </w:tabs>
            <w:rPr>
              <w:rFonts w:ascii="Times" w:cs="Times" w:eastAsia="Times" w:hAnsi="Times"/>
              <w:color w:val="000000"/>
              <w:sz w:val="24"/>
              <w:szCs w:val="24"/>
            </w:rPr>
          </w:pPr>
          <w:r w:rsidDel="00000000" w:rsidR="00000000" w:rsidRPr="00000000">
            <w:rPr>
              <w:rFonts w:ascii="Arial Narrow" w:cs="Arial Narrow" w:eastAsia="Arial Narrow" w:hAnsi="Arial Narrow"/>
              <w:color w:val="000000"/>
              <w:sz w:val="24"/>
              <w:szCs w:val="24"/>
            </w:rPr>
            <w:drawing>
              <wp:inline distB="0" distT="0" distL="0" distR="0">
                <wp:extent cx="971550" cy="457200"/>
                <wp:effectExtent b="0" l="0" r="0" t="0"/>
                <wp:docPr descr="clouored%20logo" id="313" name="image1.png"/>
                <a:graphic>
                  <a:graphicData uri="http://schemas.openxmlformats.org/drawingml/2006/picture">
                    <pic:pic>
                      <pic:nvPicPr>
                        <pic:cNvPr descr="clouored%20logo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6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320"/>
              <w:tab w:val="right" w:pos="8640"/>
            </w:tabs>
            <w:jc w:val="right"/>
            <w:rPr>
              <w:rFonts w:ascii="Calibri" w:cs="Calibri" w:eastAsia="Calibri" w:hAnsi="Calibri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Calibri" w:cs="Calibri" w:eastAsia="Calibri" w:hAnsi="Calibri"/>
              <w:color w:val="000000"/>
              <w:sz w:val="18"/>
              <w:szCs w:val="18"/>
              <w:rtl w:val="0"/>
            </w:rPr>
            <w:t xml:space="preserve">Fondo de Población de las Naciones Unidas</w:t>
          </w:r>
        </w:p>
        <w:p w:rsidR="00000000" w:rsidDel="00000000" w:rsidP="00000000" w:rsidRDefault="00000000" w:rsidRPr="00000000" w14:paraId="0000006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320"/>
              <w:tab w:val="right" w:pos="8640"/>
            </w:tabs>
            <w:jc w:val="right"/>
            <w:rPr>
              <w:rFonts w:ascii="Calibri" w:cs="Calibri" w:eastAsia="Calibri" w:hAnsi="Calibri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Calibri" w:cs="Calibri" w:eastAsia="Calibri" w:hAnsi="Calibri"/>
              <w:color w:val="000000"/>
              <w:sz w:val="18"/>
              <w:szCs w:val="18"/>
              <w:rtl w:val="0"/>
            </w:rPr>
            <w:t xml:space="preserve">Subdivisión de Servicios de Adquisición</w:t>
          </w:r>
        </w:p>
        <w:p w:rsidR="00000000" w:rsidDel="00000000" w:rsidP="00000000" w:rsidRDefault="00000000" w:rsidRPr="00000000" w14:paraId="0000006F">
          <w:pPr>
            <w:tabs>
              <w:tab w:val="center" w:pos="4320"/>
              <w:tab w:val="right" w:pos="8640"/>
            </w:tabs>
            <w:jc w:val="right"/>
            <w:rPr>
              <w:rFonts w:ascii="Calibri" w:cs="Calibri" w:eastAsia="Calibri" w:hAnsi="Calibri"/>
              <w:i w:val="1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Calibri" w:cs="Calibri" w:eastAsia="Calibri" w:hAnsi="Calibri"/>
              <w:sz w:val="18"/>
              <w:szCs w:val="18"/>
              <w:rtl w:val="0"/>
            </w:rPr>
            <w:t xml:space="preserve">Centro Corporativo EKOPARK, Torre 4, Piso 2, Ecuador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320"/>
              <w:tab w:val="right" w:pos="8640"/>
            </w:tabs>
            <w:jc w:val="right"/>
            <w:rPr>
              <w:rFonts w:ascii="Times" w:cs="Times" w:eastAsia="Times" w:hAnsi="Times"/>
              <w:color w:val="000000"/>
              <w:sz w:val="24"/>
              <w:szCs w:val="24"/>
            </w:rPr>
          </w:pPr>
          <w:r w:rsidDel="00000000" w:rsidR="00000000" w:rsidRPr="00000000">
            <w:rPr>
              <w:rFonts w:ascii="Calibri" w:cs="Calibri" w:eastAsia="Calibri" w:hAnsi="Calibri"/>
              <w:color w:val="000000"/>
              <w:sz w:val="18"/>
              <w:szCs w:val="18"/>
              <w:rtl w:val="0"/>
            </w:rPr>
            <w:t xml:space="preserve">Sitio web: www.unfpa.org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rPr>
        <w:rFonts w:ascii="Times" w:cs="Times" w:eastAsia="Times" w:hAnsi="Times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rPr>
        <w:rFonts w:ascii="Times" w:cs="Times" w:eastAsia="Times" w:hAnsi="Times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  <w:u w:val="single"/>
    </w:rPr>
  </w:style>
  <w:style w:type="paragraph" w:styleId="Normal" w:default="1">
    <w:name w:val="Normal"/>
    <w:qFormat w:val="1"/>
    <w:rsid w:val="004819E5"/>
    <w:rPr>
      <w:lang w:val="en-US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link w:val="TtuloCar"/>
    <w:uiPriority w:val="10"/>
    <w:qFormat w:val="1"/>
    <w:rsid w:val="004819E5"/>
    <w:pPr>
      <w:jc w:val="center"/>
    </w:pPr>
    <w:rPr>
      <w:b w:val="1"/>
      <w:bCs w:val="1"/>
      <w:sz w:val="24"/>
      <w:u w:val="single"/>
    </w:rPr>
  </w:style>
  <w:style w:type="character" w:styleId="TtuloCar" w:customStyle="1">
    <w:name w:val="Título Car"/>
    <w:basedOn w:val="Fuentedeprrafopredeter"/>
    <w:link w:val="Ttulo"/>
    <w:uiPriority w:val="10"/>
    <w:rsid w:val="004819E5"/>
    <w:rPr>
      <w:rFonts w:ascii="Times New Roman" w:cs="Times New Roman" w:eastAsia="Times New Roman" w:hAnsi="Times New Roman"/>
      <w:b w:val="1"/>
      <w:bCs w:val="1"/>
      <w:sz w:val="24"/>
      <w:szCs w:val="20"/>
      <w:u w:val="single"/>
      <w:lang w:val="en-US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http://www.unfpa.org/sites/default/files/resource-pdf/UNFPA%20General%20Conditions%20-%20De%20Minimis%20Contracts%20FR_0.pdf" TargetMode="Externa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unfpa.org/sites/default/files/resource-pdf/UNFPA%20General%20Conditions%20-%20De%20Minimis%20Contracts%20SP_0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://www.unfpa.org/resources/unfpa-general-conditions-de-minimis-contract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ArialNarrow-regular.ttf"/><Relationship Id="rId6" Type="http://schemas.openxmlformats.org/officeDocument/2006/relationships/font" Target="fonts/ArialNarrow-bold.ttf"/><Relationship Id="rId7" Type="http://schemas.openxmlformats.org/officeDocument/2006/relationships/font" Target="fonts/ArialNarrow-italic.ttf"/><Relationship Id="rId8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M1x9Ea0qYL/5x7eFb66aCA3s3A==">AMUW2mXpNATy5lIK/gizAnQUYQuCwa7CVwNHZ1WXP5UK55CtNUOvd1VJasLVDXEl6fgrHUpAfBgNoCcW4/ifVDcP4FNfMWSHpiBZ6OrG8SJ7Ve4zbfuctOPfiPaOtmi2P0yZSLHNGtSfq710DzpTkhGFigE+ZVKGTg==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2020-08-25T16:05:00Z</dcterms:created>
  <dc:creator>Carolina Hidalgo</dc:creator>
</cp:coreProperties>
</file>