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51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FORMULARIO DE COTIZACIÓN DE PRECIOS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9.0" w:type="dxa"/>
        <w:jc w:val="left"/>
        <w:tblBorders>
          <w:top w:color="f2f2f2" w:space="0" w:sz="4" w:val="single"/>
          <w:left w:color="f2f2f2" w:space="0" w:sz="4" w:val="single"/>
          <w:bottom w:color="f2f2f2" w:space="0" w:sz="4" w:val="single"/>
          <w:right w:color="f2f2f2" w:space="0" w:sz="4" w:val="single"/>
          <w:insideH w:color="f2f2f2" w:space="0" w:sz="4" w:val="single"/>
          <w:insideV w:color="f2f2f2" w:space="0" w:sz="4" w:val="single"/>
        </w:tblBorders>
        <w:tblLayout w:type="fixed"/>
        <w:tblLook w:val="0400"/>
      </w:tblPr>
      <w:tblGrid>
        <w:gridCol w:w="3708"/>
        <w:gridCol w:w="4814"/>
        <w:gridCol w:w="1617"/>
        <w:tblGridChange w:id="0">
          <w:tblGrid>
            <w:gridCol w:w="3708"/>
            <w:gridCol w:w="4814"/>
            <w:gridCol w:w="16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Nombre del oferente: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la cotización: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Solicitud de cotización Nº: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</w:rPr>
            </w:pPr>
            <w:bookmarkStart w:colFirst="0" w:colLast="0" w:name="_heading=h.cauj6recwao8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RFQ Nº UNFPA/ECU/RFQ/24/044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Moneda de la cotización: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Dólares estadounidenses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2f2f2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Validez de la cotización: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(La cotización será válida por un período mínimo de 3 meses desde la fecha de plazo límite para la presentación.)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000000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Observaciones: 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Formulario de cotización de precios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color w:val="ff0000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4"/>
          <w:szCs w:val="34"/>
          <w:rtl w:val="0"/>
        </w:rPr>
        <w:t xml:space="preserve">INSERTAR AQUÍ SU COTIZACIÓN DE PRECIOS.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-180"/>
          <w:tab w:val="right" w:leader="none" w:pos="1980"/>
          <w:tab w:val="left" w:leader="none" w:pos="2160"/>
          <w:tab w:val="left" w:leader="none" w:pos="432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305550" cy="714839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6090" y="3437100"/>
                          <a:ext cx="6179820" cy="685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Comentarios del contratista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305550" cy="714839"/>
                <wp:effectExtent b="0" l="0" r="0" t="0"/>
                <wp:wrapNone/>
                <wp:docPr id="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0" cy="7148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tabs>
          <w:tab w:val="left" w:leader="none" w:pos="-180"/>
          <w:tab w:val="right" w:leader="none" w:pos="1980"/>
          <w:tab w:val="left" w:leader="none" w:pos="2160"/>
          <w:tab w:val="left" w:leader="none" w:pos="432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-180"/>
          <w:tab w:val="right" w:leader="none" w:pos="1980"/>
          <w:tab w:val="left" w:leader="none" w:pos="2160"/>
          <w:tab w:val="left" w:leader="none" w:pos="432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-180"/>
          <w:tab w:val="right" w:leader="none" w:pos="1980"/>
          <w:tab w:val="left" w:leader="none" w:pos="2160"/>
          <w:tab w:val="left" w:leader="none" w:pos="432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-180"/>
          <w:tab w:val="right" w:leader="none" w:pos="1980"/>
          <w:tab w:val="left" w:leader="none" w:pos="2160"/>
          <w:tab w:val="left" w:leader="none" w:pos="432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851"/>
        </w:tabs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Por el presente certifico que la empresa mencionada anteriormente, en cuyo nombre estoy debidamente autorizado a firmar, ha revisado el documento </w:t>
      </w:r>
      <w:r w:rsidDel="00000000" w:rsidR="00000000" w:rsidRPr="00000000">
        <w:rPr>
          <w:b w:val="1"/>
          <w:sz w:val="22"/>
          <w:szCs w:val="22"/>
          <w:rtl w:val="0"/>
        </w:rPr>
        <w:t xml:space="preserve">RFQ Nº UNFPA/ECU/RFQ/24/044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incluidos todos sus anexos, las enmiendas al documento de Solicitud de cotización, SDC (si corresponde) y las respuestas proporcionadas por el UNFPA a los pedidos de aclaración enviados por los potenciales proveedores de servicios.  Además, la empresa acepta las Condiciones Generales de Contratación del UNFPA y respetará esta cotización hasta su vencimiento. </w:t>
      </w:r>
    </w:p>
    <w:tbl>
      <w:tblPr>
        <w:tblStyle w:val="Table2"/>
        <w:tblW w:w="9242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4623"/>
        <w:gridCol w:w="2309"/>
        <w:gridCol w:w="2310"/>
        <w:tblGridChange w:id="0">
          <w:tblGrid>
            <w:gridCol w:w="4623"/>
            <w:gridCol w:w="2309"/>
            <w:gridCol w:w="23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 y cargo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Fecha y lugar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80" w:lineRule="auto"/>
        <w:ind w:right="355"/>
        <w:rPr/>
      </w:pPr>
      <w:r w:rsidDel="00000000" w:rsidR="00000000" w:rsidRPr="00000000">
        <w:rPr>
          <w:rtl w:val="0"/>
        </w:rPr>
        <w:t xml:space="preserve">Esta solicitud de cotización está sujeta a las condiciones generales del contrato: </w:t>
      </w:r>
      <w:r w:rsidDel="00000000" w:rsidR="00000000" w:rsidRPr="00000000">
        <w:rPr>
          <w:u w:val="single"/>
          <w:rtl w:val="0"/>
        </w:rPr>
        <w:t xml:space="preserve">Contrato Minimis</w:t>
      </w:r>
      <w:r w:rsidDel="00000000" w:rsidR="00000000" w:rsidRPr="00000000">
        <w:rPr>
          <w:rtl w:val="0"/>
        </w:rPr>
        <w:t xml:space="preserve">, está disponible en la siguiente dirección:</w:t>
      </w:r>
    </w:p>
    <w:p w:rsidR="00000000" w:rsidDel="00000000" w:rsidP="00000000" w:rsidRDefault="00000000" w:rsidRPr="00000000" w14:paraId="0000002C">
      <w:pPr>
        <w:widowControl w:val="0"/>
        <w:spacing w:before="80" w:lineRule="auto"/>
        <w:ind w:right="355"/>
        <w:rPr>
          <w:b w:val="1"/>
          <w:sz w:val="26"/>
          <w:szCs w:val="26"/>
        </w:rPr>
      </w:pPr>
      <w:bookmarkStart w:colFirst="0" w:colLast="0" w:name="_heading=h.30j0zll" w:id="2"/>
      <w:bookmarkEnd w:id="2"/>
      <w:hyperlink r:id="rId8">
        <w:r w:rsidDel="00000000" w:rsidR="00000000" w:rsidRPr="00000000">
          <w:rPr>
            <w:color w:val="263238"/>
            <w:u w:val="single"/>
            <w:rtl w:val="0"/>
          </w:rPr>
          <w:t xml:space="preserve">https://drive.google.com/open?id=0B38LicFH5YHsVUZ4aFhmcFVBMzA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44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tabs>
        <w:tab w:val="center" w:leader="none" w:pos="4513"/>
        <w:tab w:val="right" w:leader="none" w:pos="9026"/>
      </w:tabs>
      <w:jc w:val="right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center" w:leader="none" w:pos="4320"/>
        <w:tab w:val="right" w:leader="none" w:pos="8640"/>
        <w:tab w:val="right" w:leader="none" w:pos="9720"/>
      </w:tabs>
      <w:spacing w:line="230" w:lineRule="auto"/>
      <w:ind w:right="360"/>
      <w:rPr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N° </w:t>
    </w:r>
    <w:r w:rsidDel="00000000" w:rsidR="00000000" w:rsidRPr="00000000">
      <w:rPr>
        <w:sz w:val="18"/>
        <w:szCs w:val="18"/>
        <w:rtl w:val="0"/>
      </w:rPr>
      <w:t xml:space="preserve">RFQ Nº UNFPA/ECU/RFQ/24/044</w:t>
    </w:r>
  </w:p>
  <w:p w:rsidR="00000000" w:rsidDel="00000000" w:rsidP="00000000" w:rsidRDefault="00000000" w:rsidRPr="00000000" w14:paraId="00000035">
    <w:pP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9990.0" w:type="dxa"/>
      <w:jc w:val="left"/>
      <w:tblBorders>
        <w:insideH w:color="000000" w:space="0" w:sz="4" w:val="single"/>
      </w:tblBorders>
      <w:tblLayout w:type="fixed"/>
      <w:tblLook w:val="0400"/>
    </w:tblPr>
    <w:tblGrid>
      <w:gridCol w:w="4995"/>
      <w:gridCol w:w="4995"/>
      <w:tblGridChange w:id="0">
        <w:tblGrid>
          <w:gridCol w:w="4995"/>
          <w:gridCol w:w="4995"/>
        </w:tblGrid>
      </w:tblGridChange>
    </w:tblGrid>
    <w:tr>
      <w:trPr>
        <w:cantSplit w:val="0"/>
        <w:trHeight w:val="78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2E">
          <w:pPr>
            <w:tabs>
              <w:tab w:val="center" w:leader="none" w:pos="4513"/>
              <w:tab w:val="right" w:leader="none" w:pos="9026"/>
            </w:tabs>
            <w:rPr>
              <w:color w:val="000000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</w:rPr>
            <w:drawing>
              <wp:inline distB="0" distT="0" distL="0" distR="0">
                <wp:extent cx="971550" cy="457200"/>
                <wp:effectExtent b="0" l="0" r="0" t="0"/>
                <wp:docPr descr="clouored%20logo" id="63" name="image1.png"/>
                <a:graphic>
                  <a:graphicData uri="http://schemas.openxmlformats.org/drawingml/2006/picture">
                    <pic:pic>
                      <pic:nvPicPr>
                        <pic:cNvPr descr="clouored%20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F">
          <w:pPr>
            <w:tabs>
              <w:tab w:val="center" w:leader="none" w:pos="4513"/>
              <w:tab w:val="right" w:leader="none" w:pos="9026"/>
            </w:tabs>
            <w:jc w:val="right"/>
            <w:rPr>
              <w:rFonts w:ascii="Calibri" w:cs="Calibri" w:eastAsia="Calibri" w:hAnsi="Calibri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Vía Nayón y Av. Simón Bolívar Edificio EKOPARK, Torre 4, Piso 2 Teléfonos: (593- 2) 2380-1920</w:t>
          </w:r>
        </w:p>
        <w:p w:rsidR="00000000" w:rsidDel="00000000" w:rsidP="00000000" w:rsidRDefault="00000000" w:rsidRPr="00000000" w14:paraId="00000030">
          <w:pP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eMail:  ecuador.office@unfpa.org Quito – Ecuador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P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  <w:qFormat w:val="1"/>
    <w:rPr>
      <w:lang w:val="es-PA"/>
    </w:rPr>
  </w:style>
  <w:style w:type="paragraph" w:styleId="Ttulo1">
    <w:name w:val="heading 1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  <w:lang w:val="es-PA"/>
    </w:rPr>
  </w:style>
  <w:style w:type="paragraph" w:styleId="Ttulo2">
    <w:name w:val="heading 2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  <w:lang w:val="es-PA"/>
    </w:rPr>
  </w:style>
  <w:style w:type="paragraph" w:styleId="Ttulo3">
    <w:name w:val="heading 3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  <w:lang w:val="es-PA"/>
    </w:rPr>
  </w:style>
  <w:style w:type="paragraph" w:styleId="Ttulo4">
    <w:name w:val="heading 4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  <w:lang w:val="es-PA"/>
    </w:rPr>
  </w:style>
  <w:style w:type="paragraph" w:styleId="Ttulo5">
    <w:name w:val="heading 5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  <w:lang w:val="es-PA"/>
    </w:rPr>
  </w:style>
  <w:style w:type="paragraph" w:styleId="Ttulo6">
    <w:name w:val="heading 6"/>
    <w:next w:val="Normal"/>
    <w:pPr>
      <w:keepNext w:val="1"/>
      <w:keepLines w:val="1"/>
      <w:spacing w:after="40" w:before="200"/>
      <w:outlineLvl w:val="5"/>
    </w:pPr>
    <w:rPr>
      <w:b w:val="1"/>
      <w:lang w:val="es-P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Pr>
      <w:rFonts w:ascii="Tahoma" w:cs="Tahoma" w:hAnsi="Tahoma"/>
      <w:sz w:val="16"/>
      <w:szCs w:val="16"/>
    </w:rPr>
  </w:style>
  <w:style w:type="paragraph" w:styleId="Descripcin">
    <w:name w:val="caption"/>
    <w:basedOn w:val="Normal"/>
    <w:next w:val="Normal"/>
    <w:qFormat w:val="1"/>
    <w:pPr>
      <w:jc w:val="center"/>
    </w:pPr>
    <w:rPr>
      <w:b w:val="1"/>
      <w:sz w:val="28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link w:val="TextocomentarioCar"/>
  </w:style>
  <w:style w:type="character" w:styleId="Hipervnculovisitado">
    <w:name w:val="FollowedHyperlink"/>
    <w:basedOn w:val="Fuentedeprrafopredeter"/>
    <w:uiPriority w:val="99"/>
    <w:semiHidden w:val="1"/>
    <w:unhideWhenUsed w:val="1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nhideWhenUsed w:val="1"/>
    <w:pPr>
      <w:tabs>
        <w:tab w:val="center" w:pos="4513"/>
        <w:tab w:val="right" w:pos="9026"/>
      </w:tabs>
    </w:pPr>
  </w:style>
  <w:style w:type="character" w:styleId="Refdenotaalpie">
    <w:name w:val="footnote reference"/>
    <w:rPr>
      <w:vertAlign w:val="superscript"/>
    </w:rPr>
  </w:style>
  <w:style w:type="paragraph" w:styleId="Textonotapie">
    <w:name w:val="footnote text"/>
    <w:basedOn w:val="Normal"/>
    <w:link w:val="TextonotapieCar"/>
  </w:style>
  <w:style w:type="paragraph" w:styleId="Encabezado">
    <w:name w:val="header"/>
    <w:basedOn w:val="Normal"/>
    <w:link w:val="EncabezadoCar"/>
    <w:unhideWhenUsed w:val="1"/>
    <w:pPr>
      <w:tabs>
        <w:tab w:val="center" w:pos="4513"/>
        <w:tab w:val="right" w:pos="9026"/>
      </w:tabs>
    </w:pPr>
  </w:style>
  <w:style w:type="character" w:styleId="Hipervnculo">
    <w:name w:val="Hyperlink"/>
    <w:rPr>
      <w:color w:val="00336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pPr>
      <w:spacing w:after="100" w:afterAutospacing="1" w:before="100" w:beforeAutospacing="1"/>
    </w:pPr>
    <w:rPr>
      <w:sz w:val="24"/>
      <w:szCs w:val="24"/>
      <w:lang w:eastAsia="en-GB" w:val="en-GB"/>
    </w:rPr>
  </w:style>
  <w:style w:type="character" w:styleId="Nmerodepgina">
    <w:name w:val="page number"/>
    <w:basedOn w:val="Fuentedeprrafopredeter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">
    <w:name w:val="Title"/>
    <w:next w:val="Normal"/>
    <w:link w:val="TtuloCar"/>
    <w:qFormat w:val="1"/>
    <w:pPr>
      <w:jc w:val="center"/>
    </w:pPr>
    <w:rPr>
      <w:b w:val="1"/>
      <w:bCs w:val="1"/>
      <w:sz w:val="24"/>
      <w:u w:val="single"/>
      <w:lang w:val="es-PA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etter" w:customStyle="1">
    <w:name w:val="letter"/>
    <w:basedOn w:val="Normal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character" w:styleId="TextonotapieCar" w:customStyle="1">
    <w:name w:val="Texto nota pie Car"/>
    <w:basedOn w:val="Fuentedeprrafopredeter"/>
    <w:link w:val="Textonotapie"/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 w:val="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styleId="PrrafodelistaCar" w:customStyle="1">
    <w:name w:val="Párrafo de lista Car"/>
    <w:link w:val="Prrafodelista"/>
    <w:uiPriority w:val="34"/>
    <w:locked w:val="1"/>
    <w:rPr>
      <w:rFonts w:ascii="Times New Roman" w:cs="Times New Roman" w:eastAsia="Times New Roman" w:hAnsi="Times New Roman"/>
      <w:szCs w:val="20"/>
      <w:lang w:eastAsia="en-GB" w:val="en-US"/>
    </w:rPr>
  </w:style>
  <w:style w:type="character" w:styleId="TextocomentarioCar" w:customStyle="1">
    <w:name w:val="Texto comentario Car"/>
    <w:basedOn w:val="Fuentedeprrafopredeter"/>
    <w:link w:val="Textocomentario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Pr>
      <w:rFonts w:ascii="Tahoma" w:cs="Tahoma" w:eastAsia="Times New Roman" w:hAnsi="Tahoma"/>
      <w:sz w:val="16"/>
      <w:szCs w:val="16"/>
      <w:lang w:val="en-US"/>
    </w:rPr>
  </w:style>
  <w:style w:type="character" w:styleId="TtuloCar" w:customStyle="1">
    <w:name w:val="Título Car"/>
    <w:basedOn w:val="Fuentedeprrafopredeter"/>
    <w:link w:val="Ttulo"/>
    <w:rPr>
      <w:rFonts w:ascii="Times New Roman" w:cs="Times New Roman" w:eastAsia="Times New Roman" w:hAnsi="Times New Roman"/>
      <w:b w:val="1"/>
      <w:bCs w:val="1"/>
      <w:sz w:val="24"/>
      <w:szCs w:val="20"/>
      <w:u w:val="single"/>
      <w:lang w:val="en-US"/>
    </w:rPr>
  </w:style>
  <w:style w:type="character" w:styleId="EncabezadoCar" w:customStyle="1">
    <w:name w:val="Encabezado Car"/>
    <w:basedOn w:val="Fuentedeprrafopredeter"/>
    <w:link w:val="Encabezado"/>
    <w:uiPriority w:val="99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PiedepginaCar" w:customStyle="1">
    <w:name w:val="Pie de página Car"/>
    <w:basedOn w:val="Fuentedeprrafopredeter"/>
    <w:link w:val="Piedepgina"/>
    <w:uiPriority w:val="99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 w:val="1"/>
    <w:rPr>
      <w:color w:val="808080"/>
    </w:rPr>
  </w:style>
  <w:style w:type="paragraph" w:styleId="UNFPAAddress" w:customStyle="1">
    <w:name w:val="UNFPA Address"/>
    <w:basedOn w:val="Piedepgina"/>
    <w:next w:val="Piedepgina"/>
    <w:pPr>
      <w:tabs>
        <w:tab w:val="clear" w:pos="4513"/>
        <w:tab w:val="clear" w:pos="902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table" w:styleId="Style59" w:customStyle="1">
    <w:name w:val="_Style 59"/>
    <w:basedOn w:val="TableNormal8"/>
    <w:tblPr>
      <w:tblCellMar>
        <w:left w:w="108.0" w:type="dxa"/>
        <w:right w:w="108.0" w:type="dxa"/>
      </w:tblCellMar>
    </w:tblPr>
  </w:style>
  <w:style w:type="table" w:styleId="Style60" w:customStyle="1">
    <w:name w:val="_Style 60"/>
    <w:basedOn w:val="TableNormal8"/>
    <w:tblPr>
      <w:tblCellMar>
        <w:left w:w="115.0" w:type="dxa"/>
        <w:right w:w="115.0" w:type="dxa"/>
      </w:tblCellMar>
    </w:tblPr>
  </w:style>
  <w:style w:type="table" w:styleId="Style61" w:customStyle="1">
    <w:name w:val="_Style 61"/>
    <w:basedOn w:val="TableNormal8"/>
    <w:tblPr>
      <w:tblCellMar>
        <w:left w:w="115.0" w:type="dxa"/>
        <w:right w:w="115.0" w:type="dxa"/>
      </w:tblCellMar>
    </w:tblPr>
  </w:style>
  <w:style w:type="table" w:styleId="Style62" w:customStyle="1">
    <w:name w:val="_Style 62"/>
    <w:basedOn w:val="TableNormal8"/>
    <w:tblPr>
      <w:tblCellMar>
        <w:left w:w="115.0" w:type="dxa"/>
        <w:right w:w="115.0" w:type="dxa"/>
      </w:tblCellMar>
    </w:tblPr>
  </w:style>
  <w:style w:type="table" w:styleId="Style63" w:customStyle="1">
    <w:name w:val="_Style 63"/>
    <w:basedOn w:val="TableNormal8"/>
    <w:tblPr>
      <w:tblCellMar>
        <w:left w:w="115.0" w:type="dxa"/>
        <w:right w:w="115.0" w:type="dxa"/>
      </w:tblCellMar>
    </w:tblPr>
  </w:style>
  <w:style w:type="table" w:styleId="Style64" w:customStyle="1">
    <w:name w:val="_Style 64"/>
    <w:basedOn w:val="TableNormal8"/>
    <w:tblPr>
      <w:tblCellMar>
        <w:left w:w="115.0" w:type="dxa"/>
        <w:right w:w="115.0" w:type="dxa"/>
      </w:tblCellMar>
    </w:tblPr>
  </w:style>
  <w:style w:type="table" w:styleId="Style65" w:customStyle="1">
    <w:name w:val="_Style 65"/>
    <w:basedOn w:val="TableNormal8"/>
    <w:tblPr>
      <w:tblCellMar>
        <w:left w:w="115.0" w:type="dxa"/>
        <w:right w:w="115.0" w:type="dxa"/>
      </w:tblCellMar>
    </w:tblPr>
  </w:style>
  <w:style w:type="table" w:styleId="Style66" w:customStyle="1">
    <w:name w:val="_Style 66"/>
    <w:basedOn w:val="TableNormal8"/>
    <w:tblPr>
      <w:tblCellMar>
        <w:left w:w="115.0" w:type="dxa"/>
        <w:right w:w="115.0" w:type="dxa"/>
      </w:tblCellMar>
    </w:tblPr>
  </w:style>
  <w:style w:type="table" w:styleId="Style67" w:customStyle="1">
    <w:name w:val="_Style 67"/>
    <w:basedOn w:val="TableNormal8"/>
    <w:tblPr>
      <w:tblCellMar>
        <w:left w:w="115.0" w:type="dxa"/>
        <w:right w:w="115.0" w:type="dxa"/>
      </w:tblCellMar>
    </w:tblPr>
  </w:style>
  <w:style w:type="table" w:styleId="Style68" w:customStyle="1">
    <w:name w:val="_Style 68"/>
    <w:basedOn w:val="TableNormal8"/>
    <w:tblPr>
      <w:tblCellMar>
        <w:left w:w="115.0" w:type="dxa"/>
        <w:right w:w="115.0" w:type="dxa"/>
      </w:tblCellMar>
    </w:tblPr>
  </w:style>
  <w:style w:type="table" w:styleId="Style69" w:customStyle="1">
    <w:name w:val="_Style 69"/>
    <w:basedOn w:val="TableNormal8"/>
    <w:tblPr>
      <w:tblCellMar>
        <w:left w:w="115.0" w:type="dxa"/>
        <w:right w:w="115.0" w:type="dxa"/>
      </w:tblCellMar>
    </w:tblPr>
  </w:style>
  <w:style w:type="table" w:styleId="Style70" w:customStyle="1">
    <w:name w:val="_Style 70"/>
    <w:basedOn w:val="TableNormal8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71" w:customStyle="1">
    <w:name w:val="_Style 71"/>
    <w:basedOn w:val="TableNormal8"/>
    <w:tblPr>
      <w:tblCellMar>
        <w:left w:w="115.0" w:type="dxa"/>
        <w:right w:w="115.0" w:type="dxa"/>
      </w:tblCellMar>
    </w:tblPr>
  </w:style>
  <w:style w:type="table" w:styleId="Style72" w:customStyle="1">
    <w:name w:val="_Style 72"/>
    <w:basedOn w:val="TableNormal8"/>
    <w:tblPr>
      <w:tblCellMar>
        <w:left w:w="115.0" w:type="dxa"/>
        <w:right w:w="115.0" w:type="dxa"/>
      </w:tblCellMar>
    </w:tblPr>
  </w:style>
  <w:style w:type="table" w:styleId="Style73" w:customStyle="1">
    <w:name w:val="_Style 73"/>
    <w:basedOn w:val="TableNormal8"/>
    <w:tblPr>
      <w:tblCellMar>
        <w:left w:w="115.0" w:type="dxa"/>
        <w:right w:w="115.0" w:type="dxa"/>
      </w:tblCellMar>
    </w:tblPr>
  </w:style>
  <w:style w:type="table" w:styleId="Style74" w:customStyle="1">
    <w:name w:val="_Style 74"/>
    <w:basedOn w:val="TableNormal8"/>
    <w:tblPr>
      <w:tblCellMar>
        <w:left w:w="115.0" w:type="dxa"/>
        <w:right w:w="115.0" w:type="dxa"/>
      </w:tblCellMar>
    </w:tblPr>
  </w:style>
  <w:style w:type="table" w:styleId="Style75" w:customStyle="1">
    <w:name w:val="_Style 75"/>
    <w:basedOn w:val="TableNormal8"/>
    <w:tblPr>
      <w:tblCellMar>
        <w:left w:w="115.0" w:type="dxa"/>
        <w:right w:w="115.0" w:type="dxa"/>
      </w:tblCellMar>
    </w:tblPr>
  </w:style>
  <w:style w:type="table" w:styleId="Style76" w:customStyle="1">
    <w:name w:val="_Style 76"/>
    <w:basedOn w:val="TableNormal8"/>
    <w:tblPr>
      <w:tblCellMar>
        <w:left w:w="115.0" w:type="dxa"/>
        <w:right w:w="115.0" w:type="dxa"/>
      </w:tblCellMar>
    </w:tblPr>
  </w:style>
  <w:style w:type="table" w:styleId="Style77" w:customStyle="1">
    <w:name w:val="_Style 77"/>
    <w:basedOn w:val="TableNormal8"/>
    <w:tblPr>
      <w:tblCellMar>
        <w:left w:w="115.0" w:type="dxa"/>
        <w:right w:w="115.0" w:type="dxa"/>
      </w:tblCellMar>
    </w:tblPr>
  </w:style>
  <w:style w:type="table" w:styleId="Style78" w:customStyle="1">
    <w:name w:val="_Style 78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79" w:customStyle="1">
    <w:name w:val="_Style 79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0" w:customStyle="1">
    <w:name w:val="_Style 80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1" w:customStyle="1">
    <w:name w:val="_Style 81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2" w:customStyle="1">
    <w:name w:val="_Style 82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3" w:customStyle="1">
    <w:name w:val="_Style 83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4" w:customStyle="1">
    <w:name w:val="_Style 84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5" w:customStyle="1">
    <w:name w:val="_Style 85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6" w:customStyle="1">
    <w:name w:val="_Style 86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7" w:customStyle="1">
    <w:name w:val="_Style 87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8" w:customStyle="1">
    <w:name w:val="_Style 88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9" w:customStyle="1">
    <w:name w:val="_Style 89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0" w:customStyle="1">
    <w:name w:val="_Style 90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1" w:customStyle="1">
    <w:name w:val="_Style 91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2" w:customStyle="1">
    <w:name w:val="_Style 92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3" w:customStyle="1">
    <w:name w:val="_Style 93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4" w:customStyle="1">
    <w:name w:val="_Style 94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5" w:customStyle="1">
    <w:name w:val="_Style 95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6" w:customStyle="1">
    <w:name w:val="_Style 96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7" w:customStyle="1">
    <w:name w:val="_Style 97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8" w:customStyle="1">
    <w:name w:val="_Style 98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0" w:customStyle="1">
    <w:name w:val="_Style 100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1" w:customStyle="1">
    <w:name w:val="_Style 101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2" w:customStyle="1">
    <w:name w:val="_Style 102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3" w:customStyle="1">
    <w:name w:val="_Style 103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4" w:customStyle="1">
    <w:name w:val="_Style 104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5" w:customStyle="1">
    <w:name w:val="_Style 105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6" w:customStyle="1">
    <w:name w:val="_Style 106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7" w:customStyle="1">
    <w:name w:val="_Style 107"/>
    <w:basedOn w:val="TableNormal1"/>
    <w:tblPr>
      <w:tblCellMar>
        <w:left w:w="115.0" w:type="dxa"/>
        <w:right w:w="115.0" w:type="dxa"/>
      </w:tblCellMar>
    </w:tblPr>
  </w:style>
  <w:style w:type="table" w:styleId="Style108" w:customStyle="1">
    <w:name w:val="_Style 108"/>
    <w:basedOn w:val="TableNormal1"/>
    <w:tblPr>
      <w:tblCellMar>
        <w:left w:w="115.0" w:type="dxa"/>
        <w:right w:w="115.0" w:type="dxa"/>
      </w:tblCellMar>
    </w:tblPr>
  </w:style>
  <w:style w:type="table" w:styleId="Style109" w:customStyle="1">
    <w:name w:val="_Style 109"/>
    <w:basedOn w:val="TableNormal1"/>
    <w:tblPr>
      <w:tblCellMar>
        <w:left w:w="115.0" w:type="dxa"/>
        <w:right w:w="115.0" w:type="dxa"/>
      </w:tblCellMar>
    </w:tblPr>
  </w:style>
  <w:style w:type="table" w:styleId="Style110" w:customStyle="1">
    <w:name w:val="_Style 110"/>
    <w:basedOn w:val="TableNormal1"/>
    <w:tblPr>
      <w:tblCellMar>
        <w:left w:w="115.0" w:type="dxa"/>
        <w:right w:w="115.0" w:type="dxa"/>
      </w:tblCellMar>
    </w:tblPr>
  </w:style>
  <w:style w:type="table" w:styleId="Style111" w:customStyle="1">
    <w:name w:val="_Style 111"/>
    <w:basedOn w:val="TableNormal1"/>
    <w:tblPr>
      <w:tblCellMar>
        <w:left w:w="115.0" w:type="dxa"/>
        <w:right w:w="115.0" w:type="dxa"/>
      </w:tblCellMar>
    </w:tblPr>
  </w:style>
  <w:style w:type="table" w:styleId="Style112" w:customStyle="1">
    <w:name w:val="_Style 112"/>
    <w:basedOn w:val="TableNormal1"/>
    <w:tblPr>
      <w:tblCellMar>
        <w:left w:w="115.0" w:type="dxa"/>
        <w:right w:w="115.0" w:type="dxa"/>
      </w:tblCellMar>
    </w:tblPr>
  </w:style>
  <w:style w:type="table" w:styleId="Style113" w:customStyle="1">
    <w:name w:val="_Style 113"/>
    <w:basedOn w:val="TableNormal1"/>
    <w:tblPr>
      <w:tblCellMar>
        <w:left w:w="115.0" w:type="dxa"/>
        <w:right w:w="115.0" w:type="dxa"/>
      </w:tblCellMar>
    </w:tblPr>
  </w:style>
  <w:style w:type="table" w:styleId="Style114" w:customStyle="1">
    <w:name w:val="_Style 114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16" w:customStyle="1">
    <w:name w:val="_Style 11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17" w:customStyle="1">
    <w:name w:val="_Style 117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18" w:customStyle="1">
    <w:name w:val="_Style 118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19" w:customStyle="1">
    <w:name w:val="_Style 119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20" w:customStyle="1">
    <w:name w:val="_Style 120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21" w:customStyle="1">
    <w:name w:val="_Style 12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22" w:customStyle="1">
    <w:name w:val="_Style 122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drive.google.com/open?id=0B38LicFH5YHsVUZ4aFhmcFVBMz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SGz8HWdmg0vRYMPgC5X8Ilx7w==">CgMxLjAyDmguY2F1ajZyZWN3YW84MghoLmdqZGd4czIJaC4zMGowemxsOAByITEyMjJCd2pOWjJ4RXZ5dUJGNDZYVW1zRFlMWk5NRjE5bg==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2024-04-19T13:24:00Z</dcterms:created>
  <dc:creator>roberto.mena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F919F44B6A4F4BC4A4EFCA6C5A6DC77E_13</vt:lpwstr>
  </property>
</Properties>
</file>