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mallCaps w:val="1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Formulario de cotización de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6"/>
          <w:szCs w:val="26"/>
          <w:rtl w:val="0"/>
        </w:rPr>
        <w:t xml:space="preserve">PRECIOS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708"/>
        <w:gridCol w:w="4814"/>
        <w:tblGridChange w:id="0">
          <w:tblGrid>
            <w:gridCol w:w="3708"/>
            <w:gridCol w:w="481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oferente: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Fecha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Haga clic aquí para ingresar una fecha.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Solicitud de cotización Nº: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851"/>
              </w:tabs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UNFPA/ECU/RFQ/2020/026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Moneda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Dólares estadounidenses</w:t>
            </w:r>
          </w:p>
        </w:tc>
      </w:tr>
      <w:tr>
        <w:tc>
          <w:tcPr>
            <w:tcBorders>
              <w:bottom w:color="f2f2f2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Validez de la cotización: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(La cotización será válida por un período mínimo de 3 meses desde la fecha de plazo límite para la presentación.)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2f2f2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1"/>
        <w:keepNext w:val="0"/>
        <w:keepLines w:val="0"/>
        <w:widowControl w:val="0"/>
        <w:spacing w:after="0" w:before="1" w:lineRule="auto"/>
        <w:ind w:left="403" w:right="-17" w:firstLine="0"/>
        <w:rPr>
          <w:rFonts w:ascii="Arial" w:cs="Arial" w:eastAsia="Arial" w:hAnsi="Arial"/>
          <w:b w:val="0"/>
          <w:sz w:val="20"/>
          <w:szCs w:val="20"/>
        </w:rPr>
      </w:pPr>
      <w:bookmarkStart w:colFirst="0" w:colLast="0" w:name="_heading=h.zigvmlfaunti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9875.0" w:type="dxa"/>
        <w:jc w:val="left"/>
        <w:tblInd w:w="75.0" w:type="dxa"/>
        <w:tblLayout w:type="fixed"/>
        <w:tblLook w:val="0400"/>
      </w:tblPr>
      <w:tblGrid>
        <w:gridCol w:w="810"/>
        <w:gridCol w:w="5865"/>
        <w:gridCol w:w="1080"/>
        <w:gridCol w:w="1060"/>
        <w:gridCol w:w="1060"/>
        <w:tblGridChange w:id="0">
          <w:tblGrid>
            <w:gridCol w:w="810"/>
            <w:gridCol w:w="5865"/>
            <w:gridCol w:w="1080"/>
            <w:gridCol w:w="1060"/>
            <w:gridCol w:w="106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Nombre del Producto y Descripción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Unitario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trHeight w:val="62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hd w:fill="ffffff" w:val="clea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Auto tipo Suv sujetos a exoneración de impuestos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Cilindraje 2.000 cc.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de combustible: gasolina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Inyección electrónica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Color Blanco.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Transmisión: Manual de 5 velocidades + reversa.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Tracción 4x2. 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 electrónica.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Aire acondicionado.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Neblineros 2.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Airbag conductor y pasajero.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Luces de día LED.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cinturones de seguridad.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 apoyacabezas,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Sistema de frenos ABS.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Discos a las 4 ruedas.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Vidrios eléctricos.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Espejos eléctricos.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Bloqueo central.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Año 2020 0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Subtotales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IVA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ind w:right="20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Title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210300" cy="602500"/>
                <wp:effectExtent b="0" l="0" r="0" t="0"/>
                <wp:wrapNone/>
                <wp:docPr id="3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Comentarios del contratista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210300" cy="602500"/>
                <wp:effectExtent b="0" l="0" r="0" t="0"/>
                <wp:wrapNone/>
                <wp:docPr id="3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-180"/>
          <w:tab w:val="right" w:pos="1980"/>
          <w:tab w:val="left" w:pos="2160"/>
          <w:tab w:val="left" w:pos="432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7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 el presente certifico que la empresa mencionada anteriormente, en cuyo nombre estoy debidamente autorizado a firmar, ha revisado el documento RFQ UNFPA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/ECU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/RFQ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/2020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026,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Style w:val="Table3"/>
        <w:tblW w:w="9855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4927"/>
        <w:gridCol w:w="2464"/>
        <w:gridCol w:w="2464"/>
        <w:tblGridChange w:id="0">
          <w:tblGrid>
            <w:gridCol w:w="4927"/>
            <w:gridCol w:w="2464"/>
            <w:gridCol w:w="2464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Haga clic aquí para ingresar una fecha.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Nombre, firma y cargo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Fecha y lugar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I:</w:t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Condiciones Generales de Contratación: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Contratos de minimis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02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020"/>
        </w:tabs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Solicitud de cotización está sujeta a las Condiciones Generales de Contratación del UNFPA para Contratos de minimis, que están disponibles en: </w:t>
      </w:r>
      <w:hyperlink r:id="rId8">
        <w:r w:rsidDel="00000000" w:rsidR="00000000" w:rsidRPr="00000000">
          <w:rPr>
            <w:rFonts w:ascii="Calibri" w:cs="Calibri" w:eastAsia="Calibri" w:hAnsi="Calibri"/>
            <w:color w:val="003366"/>
            <w:sz w:val="24"/>
            <w:szCs w:val="24"/>
            <w:u w:val="single"/>
            <w:rtl w:val="0"/>
          </w:rPr>
          <w:t xml:space="preserve">inglés,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003366"/>
            <w:sz w:val="24"/>
            <w:szCs w:val="24"/>
            <w:u w:val="single"/>
            <w:rtl w:val="0"/>
          </w:rPr>
          <w:t xml:space="preserve">español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 </w:t>
      </w:r>
      <w:hyperlink r:id="rId10">
        <w:r w:rsidDel="00000000" w:rsidR="00000000" w:rsidRPr="00000000">
          <w:rPr>
            <w:rFonts w:ascii="Calibri" w:cs="Calibri" w:eastAsia="Calibri" w:hAnsi="Calibri"/>
            <w:color w:val="003366"/>
            <w:sz w:val="24"/>
            <w:szCs w:val="24"/>
            <w:u w:val="single"/>
            <w:rtl w:val="0"/>
          </w:rPr>
          <w:t xml:space="preserve">francés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even"/>
      <w:pgSz w:h="16838" w:w="11906"/>
      <w:pgMar w:bottom="720" w:top="720" w:left="993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UNFPA/PSB/Bids/Request for Quotation for Services/RFQ/</w:t>
    </w:r>
    <w:r w:rsidDel="00000000" w:rsidR="00000000" w:rsidRPr="00000000">
      <w:rPr>
        <w:rFonts w:ascii="Calibri" w:cs="Calibri" w:eastAsia="Calibri" w:hAnsi="Calibri"/>
        <w:color w:val="000000"/>
        <w:sz w:val="13"/>
        <w:szCs w:val="13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RFQ Simple Services [0718 – Rev03]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990.0" w:type="dxa"/>
      <w:jc w:val="left"/>
      <w:tblInd w:w="0.0" w:type="dxa"/>
      <w:tblBorders>
        <w:insideH w:color="000000" w:space="0" w:sz="4" w:val="single"/>
      </w:tblBorders>
      <w:tblLayout w:type="fixed"/>
      <w:tblLook w:val="0400"/>
    </w:tblPr>
    <w:tblGrid>
      <w:gridCol w:w="4995"/>
      <w:gridCol w:w="4995"/>
      <w:tblGridChange w:id="0">
        <w:tblGrid>
          <w:gridCol w:w="4995"/>
          <w:gridCol w:w="4995"/>
        </w:tblGrid>
      </w:tblGridChange>
    </w:tblGrid>
    <w:tr>
      <w:trPr>
        <w:trHeight w:val="1142" w:hRule="atLeast"/>
      </w:trPr>
      <w:tc>
        <w:tcPr>
          <w:shd w:fill="auto" w:val="clear"/>
        </w:tcPr>
        <w:p w:rsidR="00000000" w:rsidDel="00000000" w:rsidP="00000000" w:rsidRDefault="00000000" w:rsidRPr="00000000" w14:paraId="0000005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rPr>
              <w:rFonts w:ascii="Times" w:cs="Times" w:eastAsia="Times" w:hAnsi="Times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24"/>
              <w:szCs w:val="24"/>
            </w:rPr>
            <w:drawing>
              <wp:inline distB="0" distT="0" distL="0" distR="0">
                <wp:extent cx="971550" cy="457200"/>
                <wp:effectExtent b="0" l="0" r="0" t="0"/>
                <wp:docPr descr="clouored%20logo" id="313" name="image1.png"/>
                <a:graphic>
                  <a:graphicData uri="http://schemas.openxmlformats.org/drawingml/2006/picture">
                    <pic:pic>
                      <pic:nvPicPr>
                        <pic:cNvPr descr="clouored%20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right"/>
            <w:rPr>
              <w:rFonts w:ascii="Calibri" w:cs="Calibri" w:eastAsia="Calibri" w:hAnsi="Calibri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Fondo de Población de las Naciones Unidas</w:t>
          </w:r>
        </w:p>
        <w:p w:rsidR="00000000" w:rsidDel="00000000" w:rsidP="00000000" w:rsidRDefault="00000000" w:rsidRPr="00000000" w14:paraId="0000005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right"/>
            <w:rPr>
              <w:rFonts w:ascii="Calibri" w:cs="Calibri" w:eastAsia="Calibri" w:hAnsi="Calibri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Subdivisión de Servicios de Adquisición</w:t>
          </w:r>
        </w:p>
        <w:p w:rsidR="00000000" w:rsidDel="00000000" w:rsidP="00000000" w:rsidRDefault="00000000" w:rsidRPr="00000000" w14:paraId="00000056">
          <w:pPr>
            <w:tabs>
              <w:tab w:val="center" w:pos="4320"/>
              <w:tab w:val="right" w:pos="8640"/>
            </w:tabs>
            <w:jc w:val="right"/>
            <w:rPr>
              <w:rFonts w:ascii="Calibri" w:cs="Calibri" w:eastAsia="Calibri" w:hAnsi="Calibri"/>
              <w:i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Centro Corporativo EKOPARK, Torre 4, Piso 2, Ecuador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jc w:val="right"/>
            <w:rPr>
              <w:rFonts w:ascii="Times" w:cs="Times" w:eastAsia="Times" w:hAnsi="Times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18"/>
              <w:szCs w:val="18"/>
              <w:rtl w:val="0"/>
            </w:rPr>
            <w:t xml:space="preserve">Sitio web: www.unfpa.org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Times" w:cs="Times" w:eastAsia="Times" w:hAnsi="Times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Times" w:cs="Times" w:eastAsia="Times" w:hAnsi="Times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u w:val="single"/>
    </w:rPr>
  </w:style>
  <w:style w:type="paragraph" w:styleId="Normal" w:default="1">
    <w:name w:val="Normal"/>
    <w:qFormat w:val="1"/>
    <w:rsid w:val="004819E5"/>
    <w:rPr>
      <w:lang w:val="en-U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10"/>
    <w:qFormat w:val="1"/>
    <w:rsid w:val="004819E5"/>
    <w:pPr>
      <w:jc w:val="center"/>
    </w:pPr>
    <w:rPr>
      <w:b w:val="1"/>
      <w:bCs w:val="1"/>
      <w:sz w:val="24"/>
      <w:u w:val="single"/>
    </w:rPr>
  </w:style>
  <w:style w:type="character" w:styleId="TtuloCar" w:customStyle="1">
    <w:name w:val="Título Car"/>
    <w:basedOn w:val="Fuentedeprrafopredeter"/>
    <w:link w:val="Ttulo"/>
    <w:uiPriority w:val="10"/>
    <w:rsid w:val="004819E5"/>
    <w:rPr>
      <w:rFonts w:ascii="Times New Roman" w:cs="Times New Roman" w:eastAsia="Times New Roman" w:hAnsi="Times New Roman"/>
      <w:b w:val="1"/>
      <w:bCs w:val="1"/>
      <w:sz w:val="24"/>
      <w:szCs w:val="20"/>
      <w:u w:val="single"/>
      <w:lang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unfpa.org/resources/unfpa-general-conditions-de-minimis-contrac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fqfN95NaVW67k6CDadjdj7E6g==">AMUW2mVYGQyfRrfrECyfxpW4nwy5cK0Ug/TfSvhspcl5YTemSyx+kK42LrRvx7vLlKizDwej+WFd9IEUL+2NYKBu4Vk+DZJWb9L6ddpRfFFWdeu5w6oFl7iqFMqcZVwjWQlblN/33ruIb2y+qxafR5NgGzMPNlDGcg==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2020-08-25T16:05:00Z</dcterms:created>
  <dc:creator>Carolina Hidalgo</dc:creator>
</cp:coreProperties>
</file>